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040" w:rsidRDefault="00852040" w:rsidP="00852040">
      <w:pPr>
        <w:spacing w:line="360" w:lineRule="auto"/>
        <w:jc w:val="both"/>
        <w:rPr>
          <w:b/>
          <w:sz w:val="28"/>
          <w:szCs w:val="28"/>
          <w:lang w:val="cs-CZ"/>
        </w:rPr>
      </w:pPr>
    </w:p>
    <w:p w:rsidR="00852040" w:rsidRDefault="00852040" w:rsidP="00852040">
      <w:pPr>
        <w:spacing w:line="360" w:lineRule="auto"/>
        <w:jc w:val="both"/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>Podmínky pro získání a čerpání podpory nadačního fondu</w:t>
      </w:r>
    </w:p>
    <w:p w:rsidR="00852040" w:rsidRDefault="00852040" w:rsidP="00852040">
      <w:pPr>
        <w:spacing w:line="360" w:lineRule="auto"/>
        <w:jc w:val="both"/>
        <w:rPr>
          <w:lang w:val="cs-CZ"/>
        </w:rPr>
      </w:pPr>
      <w:r>
        <w:rPr>
          <w:lang w:val="cs-CZ"/>
        </w:rPr>
        <w:t>O podporu pro zajištění pokračování aktivní činnosti svých nadaných a úspěšných dětí mohou požádat zákonní zástupci těch dětí, které se v posledních 4 letech přihlásily do celonárodního kola soutěže Zlatý oříšek, byly zde nominovány mezi 30</w:t>
      </w:r>
      <w:r w:rsidR="000F745E">
        <w:rPr>
          <w:lang w:val="cs-CZ"/>
        </w:rPr>
        <w:t>, respektive 21</w:t>
      </w:r>
      <w:r>
        <w:rPr>
          <w:lang w:val="cs-CZ"/>
        </w:rPr>
        <w:t xml:space="preserve"> finalistů a jejich aktuální věk není vyšší než 17 let.</w:t>
      </w:r>
    </w:p>
    <w:p w:rsidR="00852040" w:rsidRDefault="00852040" w:rsidP="00852040">
      <w:pPr>
        <w:spacing w:line="360" w:lineRule="auto"/>
        <w:jc w:val="both"/>
        <w:rPr>
          <w:lang w:val="cs-CZ"/>
        </w:rPr>
      </w:pPr>
      <w:r>
        <w:rPr>
          <w:lang w:val="cs-CZ"/>
        </w:rPr>
        <w:t>Žádat o podporu může také zástupce rodičů, a to v případě, že se jedná o určitou skupinu dětí, soubor, družstvo, tým apod.</w:t>
      </w:r>
    </w:p>
    <w:p w:rsidR="00852040" w:rsidRDefault="00852040" w:rsidP="00852040">
      <w:pPr>
        <w:spacing w:line="360" w:lineRule="auto"/>
        <w:jc w:val="both"/>
        <w:rPr>
          <w:lang w:val="cs-CZ"/>
        </w:rPr>
      </w:pPr>
      <w:r>
        <w:rPr>
          <w:lang w:val="cs-CZ"/>
        </w:rPr>
        <w:t xml:space="preserve">V individuálních případech a po předchozím projednání </w:t>
      </w:r>
      <w:hyperlink r:id="rId6" w:history="1">
        <w:r>
          <w:rPr>
            <w:rStyle w:val="Hypertextovodkaz"/>
            <w:color w:val="auto"/>
            <w:u w:val="none"/>
            <w:lang w:val="cs-CZ"/>
          </w:rPr>
          <w:t>mailem nebo telefonicky</w:t>
        </w:r>
      </w:hyperlink>
      <w:r>
        <w:rPr>
          <w:lang w:val="cs-CZ"/>
        </w:rPr>
        <w:t xml:space="preserve"> je možné zažádat o podporu nadačního fondu také pro děti, které se soutěže Zlatý oříšek </w:t>
      </w:r>
      <w:r w:rsidR="000F745E">
        <w:rPr>
          <w:lang w:val="cs-CZ"/>
        </w:rPr>
        <w:t xml:space="preserve">sice ještě </w:t>
      </w:r>
      <w:r>
        <w:rPr>
          <w:lang w:val="cs-CZ"/>
        </w:rPr>
        <w:t>nezúčastnily</w:t>
      </w:r>
      <w:r w:rsidR="000F745E">
        <w:rPr>
          <w:lang w:val="cs-CZ"/>
        </w:rPr>
        <w:t>, ale jsou již velmi úspěšné a mají nesporný talent</w:t>
      </w:r>
      <w:r>
        <w:rPr>
          <w:lang w:val="cs-CZ"/>
        </w:rPr>
        <w:t>. </w:t>
      </w:r>
    </w:p>
    <w:p w:rsidR="00852040" w:rsidRDefault="00852040" w:rsidP="00852040">
      <w:pPr>
        <w:spacing w:line="360" w:lineRule="auto"/>
        <w:jc w:val="both"/>
        <w:rPr>
          <w:lang w:val="cs-CZ"/>
        </w:rPr>
      </w:pPr>
    </w:p>
    <w:p w:rsidR="00852040" w:rsidRDefault="00852040" w:rsidP="00852040">
      <w:pPr>
        <w:spacing w:line="360" w:lineRule="auto"/>
        <w:jc w:val="both"/>
        <w:rPr>
          <w:b/>
          <w:lang w:val="cs-CZ"/>
        </w:rPr>
      </w:pPr>
      <w:r>
        <w:rPr>
          <w:b/>
          <w:lang w:val="cs-CZ"/>
        </w:rPr>
        <w:t>Pro jaký účel lze příspěvek poskytnout</w:t>
      </w:r>
    </w:p>
    <w:p w:rsidR="00852040" w:rsidRDefault="00852040" w:rsidP="00852040">
      <w:pPr>
        <w:spacing w:line="360" w:lineRule="auto"/>
        <w:jc w:val="both"/>
        <w:rPr>
          <w:lang w:val="cs-CZ"/>
        </w:rPr>
      </w:pPr>
      <w:r>
        <w:rPr>
          <w:lang w:val="cs-CZ"/>
        </w:rPr>
        <w:t xml:space="preserve">Oprávněné/uznatelné náklady - prostředky související s výkonem konkrétního oboru, </w:t>
      </w:r>
      <w:r>
        <w:rPr>
          <w:lang w:val="cs-CZ"/>
        </w:rPr>
        <w:br/>
        <w:t>ve kterém bylo dítě nominované. Jedná se především o:</w:t>
      </w:r>
    </w:p>
    <w:p w:rsidR="00852040" w:rsidRDefault="00852040" w:rsidP="00852040">
      <w:pPr>
        <w:spacing w:line="360" w:lineRule="auto"/>
        <w:jc w:val="both"/>
        <w:rPr>
          <w:i/>
          <w:lang w:val="cs-CZ"/>
        </w:rPr>
      </w:pPr>
      <w:r>
        <w:rPr>
          <w:i/>
          <w:lang w:val="cs-CZ"/>
        </w:rPr>
        <w:t xml:space="preserve">sportovní nářadí, náčiní, hudební nástroje, vybavení speciálních „pracovišť“, </w:t>
      </w:r>
      <w:r>
        <w:rPr>
          <w:i/>
          <w:lang w:val="cs-CZ"/>
        </w:rPr>
        <w:br/>
        <w:t xml:space="preserve">např. tělocvična/sál (aparatura, časomíra, zrcadla, koberce…), chemická laboratoř, filmové/foto studio, hudební učebna (ozvučení, aparatura…), dresy a speciální oblečení a obuv, PC programy, zápisné na soutěžích, odůvodněné náklady na dopravu </w:t>
      </w:r>
      <w:r>
        <w:rPr>
          <w:i/>
          <w:lang w:val="cs-CZ"/>
        </w:rPr>
        <w:br/>
        <w:t xml:space="preserve">a ubytování, oprávněné provozní náklady, nejnutnější opravy a údržba, a to pouze </w:t>
      </w:r>
      <w:r>
        <w:rPr>
          <w:i/>
          <w:lang w:val="cs-CZ"/>
        </w:rPr>
        <w:br/>
        <w:t>v případech, kdy se jedná o dlouhodobé využití prostor určených k zabezpečení hlavní činnosti dítěte atd.</w:t>
      </w:r>
    </w:p>
    <w:p w:rsidR="00852040" w:rsidRDefault="00852040" w:rsidP="00852040">
      <w:pPr>
        <w:spacing w:line="360" w:lineRule="auto"/>
        <w:jc w:val="both"/>
        <w:rPr>
          <w:i/>
          <w:lang w:val="cs-CZ"/>
        </w:rPr>
      </w:pPr>
    </w:p>
    <w:p w:rsidR="00852040" w:rsidRDefault="00852040" w:rsidP="00852040">
      <w:pPr>
        <w:autoSpaceDE w:val="0"/>
        <w:autoSpaceDN w:val="0"/>
        <w:adjustRightInd w:val="0"/>
        <w:spacing w:after="200" w:line="360" w:lineRule="auto"/>
        <w:jc w:val="both"/>
        <w:rPr>
          <w:rFonts w:ascii="Helvetica" w:hAnsi="Helvetica" w:cs="Verdana"/>
          <w:szCs w:val="22"/>
          <w:lang w:val="cs-CZ"/>
        </w:rPr>
      </w:pPr>
      <w:r>
        <w:rPr>
          <w:rFonts w:ascii="Helvetica" w:hAnsi="Helvetica" w:cs="Verdana"/>
          <w:b/>
          <w:bCs/>
          <w:szCs w:val="22"/>
          <w:lang w:val="cs-CZ"/>
        </w:rPr>
        <w:t>Pro jaké účely nemůže být příspěvek poskytnut ani použit</w:t>
      </w:r>
    </w:p>
    <w:p w:rsidR="00852040" w:rsidRDefault="00852040" w:rsidP="00852040">
      <w:pPr>
        <w:autoSpaceDE w:val="0"/>
        <w:autoSpaceDN w:val="0"/>
        <w:adjustRightInd w:val="0"/>
        <w:spacing w:after="200" w:line="360" w:lineRule="auto"/>
        <w:jc w:val="both"/>
        <w:rPr>
          <w:rFonts w:ascii="Helvetica" w:hAnsi="Helvetica" w:cs="Verdana"/>
          <w:szCs w:val="22"/>
          <w:lang w:val="cs-CZ"/>
        </w:rPr>
      </w:pPr>
      <w:r>
        <w:rPr>
          <w:rFonts w:ascii="Helvetica" w:hAnsi="Helvetica" w:cs="Verdana"/>
          <w:szCs w:val="22"/>
          <w:lang w:val="cs-CZ"/>
        </w:rPr>
        <w:t>Finanční příspěvek nemůže být poskytnut ani použit na neoprávněné/neuznatelné náklady mezi které patří především:</w:t>
      </w:r>
    </w:p>
    <w:p w:rsidR="000F745E" w:rsidRDefault="00852040" w:rsidP="00852040">
      <w:pPr>
        <w:spacing w:line="360" w:lineRule="auto"/>
        <w:jc w:val="both"/>
        <w:rPr>
          <w:i/>
          <w:lang w:val="cs-CZ"/>
        </w:rPr>
      </w:pPr>
      <w:r>
        <w:rPr>
          <w:i/>
          <w:lang w:val="cs-CZ"/>
        </w:rPr>
        <w:t xml:space="preserve">pohonné hmoty, pohoštění, stravné (výjimku činí stravné dítěte při cestách), dary, ceny </w:t>
      </w:r>
      <w:r>
        <w:rPr>
          <w:i/>
          <w:lang w:val="cs-CZ"/>
        </w:rPr>
        <w:br/>
        <w:t xml:space="preserve">a odměny při soutěžích, pojištění osob a majetku, dálniční známky, nákup nemovitosti nebo pozemku, hrazení členských příspěvků v organizaci, mzdy funkcionářů, pokud nejsou součástí </w:t>
      </w:r>
    </w:p>
    <w:p w:rsidR="000F745E" w:rsidRDefault="000F745E" w:rsidP="00852040">
      <w:pPr>
        <w:spacing w:line="360" w:lineRule="auto"/>
        <w:jc w:val="both"/>
        <w:rPr>
          <w:i/>
          <w:lang w:val="cs-CZ"/>
        </w:rPr>
      </w:pPr>
    </w:p>
    <w:p w:rsidR="00852040" w:rsidRDefault="00852040" w:rsidP="00852040">
      <w:pPr>
        <w:spacing w:line="360" w:lineRule="auto"/>
        <w:jc w:val="both"/>
        <w:rPr>
          <w:i/>
          <w:lang w:val="cs-CZ"/>
        </w:rPr>
      </w:pPr>
      <w:r>
        <w:rPr>
          <w:i/>
          <w:lang w:val="cs-CZ"/>
        </w:rPr>
        <w:t>realizovaného projektu, jiným fyzickým nebo právnickým osobám s výjimkou těch, které poskytují výkony a služby spojené s realizací schváleného projektu, a to podle schváleného rozpočtu, financování podnikatelských aktivit, veškeré daňově neuznatelné náklady, daně, pokuty, kursové ztráty, investice, dlouhodobý hmotný a nehmotný majetek nebo jeho technické zhodnocení, penále, pokuty, úroky z prodlení atd.</w:t>
      </w:r>
    </w:p>
    <w:p w:rsidR="00852040" w:rsidRDefault="00852040" w:rsidP="00852040">
      <w:pPr>
        <w:spacing w:line="360" w:lineRule="auto"/>
        <w:jc w:val="both"/>
        <w:rPr>
          <w:lang w:val="cs-CZ"/>
        </w:rPr>
      </w:pPr>
    </w:p>
    <w:p w:rsidR="00852040" w:rsidRDefault="00852040" w:rsidP="00852040">
      <w:pPr>
        <w:autoSpaceDE w:val="0"/>
        <w:autoSpaceDN w:val="0"/>
        <w:adjustRightInd w:val="0"/>
        <w:spacing w:after="200" w:line="360" w:lineRule="auto"/>
        <w:jc w:val="both"/>
        <w:rPr>
          <w:rFonts w:ascii="Helvetica" w:hAnsi="Helvetica" w:cs="Verdana"/>
          <w:b/>
          <w:szCs w:val="22"/>
          <w:lang w:val="cs-CZ"/>
        </w:rPr>
      </w:pPr>
      <w:r>
        <w:rPr>
          <w:rFonts w:ascii="Helvetica" w:hAnsi="Helvetica" w:cs="Verdana"/>
          <w:b/>
          <w:szCs w:val="22"/>
          <w:lang w:val="cs-CZ"/>
        </w:rPr>
        <w:t>Další podmínky a průběh schvalovacího procesu na poskytnutí příspěvku</w:t>
      </w:r>
    </w:p>
    <w:p w:rsidR="00852040" w:rsidRDefault="00852040" w:rsidP="00852040">
      <w:pPr>
        <w:spacing w:line="360" w:lineRule="auto"/>
        <w:jc w:val="both"/>
        <w:rPr>
          <w:lang w:val="cs-CZ"/>
        </w:rPr>
      </w:pPr>
      <w:r>
        <w:rPr>
          <w:lang w:val="cs-CZ"/>
        </w:rPr>
        <w:t xml:space="preserve">Na poskytnutí nadačního příspěvku není právní nárok. O poskytnutí nadačního příspěvku rozhoduje výběrová komise, případně správní rada dle svého volného uvážení, a to </w:t>
      </w:r>
      <w:r>
        <w:rPr>
          <w:lang w:val="cs-CZ"/>
        </w:rPr>
        <w:br/>
        <w:t>po důsledném zhodnocení a zvážení všech podstatných skutečností a okolností konkrétní žádosti. Zástupce nadačního fondu může žadatele požádat o doplnění žádosti o další údaje nebo podklady rozhodné pro její posouzení a stanovit mu k tomu přiměřenou lhůtu.</w:t>
      </w:r>
    </w:p>
    <w:p w:rsidR="00852040" w:rsidRDefault="00852040" w:rsidP="00852040">
      <w:pPr>
        <w:spacing w:line="360" w:lineRule="auto"/>
        <w:jc w:val="both"/>
        <w:rPr>
          <w:lang w:val="cs-CZ"/>
        </w:rPr>
      </w:pPr>
      <w:r>
        <w:rPr>
          <w:lang w:val="cs-CZ"/>
        </w:rPr>
        <w:t xml:space="preserve">Příjemci jsou po obdržení příspěvku na projekt povinni s finančními prostředky řádně hospodařit v souladu se schváleným rozpočtem a obsahem rozhodnutí. </w:t>
      </w:r>
    </w:p>
    <w:p w:rsidR="00852040" w:rsidRDefault="00852040" w:rsidP="00852040">
      <w:pPr>
        <w:spacing w:line="360" w:lineRule="auto"/>
        <w:jc w:val="both"/>
        <w:rPr>
          <w:lang w:val="cs-CZ"/>
        </w:rPr>
      </w:pPr>
    </w:p>
    <w:p w:rsidR="00852040" w:rsidRDefault="00852040" w:rsidP="00852040">
      <w:pPr>
        <w:spacing w:line="360" w:lineRule="auto"/>
        <w:jc w:val="both"/>
        <w:rPr>
          <w:b/>
          <w:lang w:val="cs-CZ"/>
        </w:rPr>
      </w:pPr>
      <w:r>
        <w:rPr>
          <w:b/>
          <w:lang w:val="cs-CZ"/>
        </w:rPr>
        <w:t>Vyúčtování příspěvku</w:t>
      </w:r>
    </w:p>
    <w:p w:rsidR="00852040" w:rsidRDefault="00852040" w:rsidP="00852040">
      <w:pPr>
        <w:spacing w:line="360" w:lineRule="auto"/>
        <w:jc w:val="both"/>
        <w:rPr>
          <w:lang w:val="cs-CZ"/>
        </w:rPr>
      </w:pPr>
      <w:r>
        <w:rPr>
          <w:lang w:val="cs-CZ"/>
        </w:rPr>
        <w:t>Vyúčtování poskytnutého finančního příspěvku provede příjemce do 1 měsíce od termínu ukončení projektu uvedeného v žádosti a to na předepsaném formuláři, který příjemce obdrží společně s rozhodnutím o získání nadačního příspěvku.</w:t>
      </w:r>
    </w:p>
    <w:p w:rsidR="00852040" w:rsidRDefault="00852040" w:rsidP="00852040">
      <w:pPr>
        <w:spacing w:line="360" w:lineRule="auto"/>
        <w:jc w:val="both"/>
        <w:rPr>
          <w:lang w:val="cs-CZ"/>
        </w:rPr>
      </w:pPr>
      <w:r>
        <w:rPr>
          <w:lang w:val="cs-CZ"/>
        </w:rPr>
        <w:t xml:space="preserve">Výdaje musí být přiměřené (musí odpovídat cenám v místě a čase obvyklém) a být vynaloženy v souladu s principy hospodárnosti (minimalizace výdajů při respektování cílů projektu), účelnosti (přímá vazba na projekt a nezbytnost pro realizaci projektu) a efektivnosti (maximalizace poměru mezi výstupy a vstupy projektu). Výdaje musí být identifikovatelné </w:t>
      </w:r>
      <w:r>
        <w:rPr>
          <w:lang w:val="cs-CZ"/>
        </w:rPr>
        <w:br/>
        <w:t>a prokazatelné a musí být doložené účetními doklady, tzn., musí být definitivní a zachycené odpovídajícím způsobem a v souladu s požadavky legislativy v účetnictví nebo daňové evidenci předkladatele projektu.</w:t>
      </w:r>
    </w:p>
    <w:p w:rsidR="00852040" w:rsidRDefault="000F745E" w:rsidP="00852040">
      <w:pPr>
        <w:spacing w:line="360" w:lineRule="auto"/>
        <w:jc w:val="both"/>
        <w:rPr>
          <w:lang w:val="cs-CZ"/>
        </w:rPr>
      </w:pPr>
      <w:bookmarkStart w:id="0" w:name="OLE_LINK2"/>
      <w:bookmarkStart w:id="1" w:name="OLE_LINK1"/>
      <w:r>
        <w:rPr>
          <w:lang w:val="cs-CZ"/>
        </w:rPr>
        <w:t xml:space="preserve">Zástupce nadačního fondu může žadatele požádat </w:t>
      </w:r>
      <w:r>
        <w:rPr>
          <w:lang w:val="cs-CZ"/>
        </w:rPr>
        <w:t>o</w:t>
      </w:r>
      <w:r w:rsidR="00852040">
        <w:rPr>
          <w:lang w:val="cs-CZ"/>
        </w:rPr>
        <w:t xml:space="preserve"> stručn</w:t>
      </w:r>
      <w:r>
        <w:rPr>
          <w:lang w:val="cs-CZ"/>
        </w:rPr>
        <w:t>ou</w:t>
      </w:r>
      <w:r w:rsidR="00852040">
        <w:rPr>
          <w:lang w:val="cs-CZ"/>
        </w:rPr>
        <w:t xml:space="preserve"> závěrečn</w:t>
      </w:r>
      <w:r>
        <w:rPr>
          <w:lang w:val="cs-CZ"/>
        </w:rPr>
        <w:t>ou</w:t>
      </w:r>
      <w:r w:rsidR="00852040">
        <w:rPr>
          <w:lang w:val="cs-CZ"/>
        </w:rPr>
        <w:t xml:space="preserve"> zpráv</w:t>
      </w:r>
      <w:r>
        <w:rPr>
          <w:lang w:val="cs-CZ"/>
        </w:rPr>
        <w:t>u</w:t>
      </w:r>
      <w:bookmarkStart w:id="2" w:name="_GoBack"/>
      <w:bookmarkEnd w:id="2"/>
      <w:r w:rsidR="00852040">
        <w:rPr>
          <w:lang w:val="cs-CZ"/>
        </w:rPr>
        <w:t xml:space="preserve"> o smyslu využití příspěvku.</w:t>
      </w:r>
    </w:p>
    <w:bookmarkEnd w:id="0"/>
    <w:bookmarkEnd w:id="1"/>
    <w:p w:rsidR="00852040" w:rsidRDefault="00852040" w:rsidP="00852040">
      <w:pPr>
        <w:spacing w:line="360" w:lineRule="auto"/>
        <w:jc w:val="both"/>
        <w:rPr>
          <w:lang w:val="cs-CZ"/>
        </w:rPr>
      </w:pPr>
    </w:p>
    <w:sectPr w:rsidR="00852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8E4" w:rsidRDefault="002448E4" w:rsidP="00852040">
      <w:pPr>
        <w:spacing w:after="0"/>
      </w:pPr>
      <w:r>
        <w:separator/>
      </w:r>
    </w:p>
  </w:endnote>
  <w:endnote w:type="continuationSeparator" w:id="0">
    <w:p w:rsidR="002448E4" w:rsidRDefault="002448E4" w:rsidP="008520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8E4" w:rsidRDefault="002448E4" w:rsidP="00852040">
      <w:pPr>
        <w:spacing w:after="0"/>
      </w:pPr>
      <w:r>
        <w:separator/>
      </w:r>
    </w:p>
  </w:footnote>
  <w:footnote w:type="continuationSeparator" w:id="0">
    <w:p w:rsidR="002448E4" w:rsidRDefault="002448E4" w:rsidP="008520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040" w:rsidRDefault="00852040" w:rsidP="00852040">
    <w:pPr>
      <w:pStyle w:val="Zhlav"/>
      <w:jc w:val="center"/>
    </w:pPr>
    <w:r>
      <w:rPr>
        <w:rFonts w:ascii="Times New Roman" w:hAnsi="Times New Roman"/>
        <w:noProof/>
        <w:lang w:val="cs-CZ"/>
      </w:rPr>
      <w:drawing>
        <wp:inline distT="0" distB="0" distL="0" distR="0">
          <wp:extent cx="3352800" cy="124206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040"/>
    <w:rsid w:val="000F745E"/>
    <w:rsid w:val="002448E4"/>
    <w:rsid w:val="006F5C72"/>
    <w:rsid w:val="00852040"/>
    <w:rsid w:val="00B0755D"/>
    <w:rsid w:val="00DF2138"/>
    <w:rsid w:val="00E4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8777"/>
  <w15:chartTrackingRefBased/>
  <w15:docId w15:val="{A740696F-5E14-485E-9A00-8EBFD7E7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040"/>
    <w:pPr>
      <w:widowControl w:val="0"/>
      <w:spacing w:after="120" w:line="240" w:lineRule="auto"/>
    </w:pPr>
    <w:rPr>
      <w:rFonts w:ascii="Arial" w:eastAsia="Times New Roman" w:hAnsi="Arial" w:cs="Times New Roman"/>
      <w:kern w:val="28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52040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5204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52040"/>
    <w:rPr>
      <w:rFonts w:ascii="Arial" w:eastAsia="Times New Roman" w:hAnsi="Arial" w:cs="Times New Roman"/>
      <w:kern w:val="28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85204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52040"/>
    <w:rPr>
      <w:rFonts w:ascii="Arial" w:eastAsia="Times New Roman" w:hAnsi="Arial" w:cs="Times New Roman"/>
      <w:kern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dacnifond.zlatyorisek.cz/kontak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Rašková</dc:creator>
  <cp:keywords/>
  <dc:description/>
  <cp:lastModifiedBy>Iva Rašková</cp:lastModifiedBy>
  <cp:revision>2</cp:revision>
  <dcterms:created xsi:type="dcterms:W3CDTF">2020-03-09T13:57:00Z</dcterms:created>
  <dcterms:modified xsi:type="dcterms:W3CDTF">2020-03-09T13:57:00Z</dcterms:modified>
</cp:coreProperties>
</file>